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B7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31E19D6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B20E2">
        <w:rPr>
          <w:rFonts w:ascii="Times New Roman" w:hAnsi="Times New Roman" w:cs="Times New Roman"/>
          <w:b/>
          <w:bCs/>
          <w:sz w:val="14"/>
          <w:szCs w:val="14"/>
        </w:rPr>
        <w:t>28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/2022.</w:t>
      </w:r>
    </w:p>
    <w:p w14:paraId="7E2C326C" w14:textId="77777777" w:rsidR="00BA5FF1" w:rsidRPr="008B7A56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070AB49" w:rsidR="008E3A1B" w:rsidRPr="008B7A56" w:rsidRDefault="00C13248" w:rsidP="00C13248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C13248">
        <w:rPr>
          <w:rFonts w:ascii="Times New Roman" w:hAnsi="Times New Roman" w:cs="Times New Roman"/>
          <w:sz w:val="14"/>
          <w:szCs w:val="14"/>
        </w:rPr>
        <w:t>Encontra-se aberto, na Prefeitura Municipal de Salto do Itararé, Estado do Paraná, o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8B7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8B20E2">
        <w:rPr>
          <w:rFonts w:ascii="Times New Roman" w:hAnsi="Times New Roman" w:cs="Times New Roman"/>
          <w:b/>
          <w:bCs/>
          <w:sz w:val="14"/>
          <w:szCs w:val="14"/>
        </w:rPr>
        <w:t>28</w:t>
      </w:r>
      <w:r w:rsidR="00B2228C">
        <w:rPr>
          <w:rFonts w:ascii="Times New Roman" w:hAnsi="Times New Roman" w:cs="Times New Roman"/>
          <w:b/>
          <w:bCs/>
          <w:sz w:val="14"/>
          <w:szCs w:val="14"/>
        </w:rPr>
        <w:t>/2022</w:t>
      </w:r>
      <w:r w:rsidR="00455C2E" w:rsidRPr="008B7A56">
        <w:rPr>
          <w:rFonts w:ascii="Times New Roman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8B7A56">
        <w:rPr>
          <w:rFonts w:ascii="Times New Roman" w:hAnsi="Times New Roman" w:cs="Times New Roman"/>
          <w:sz w:val="14"/>
          <w:szCs w:val="14"/>
        </w:rPr>
        <w:t>t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8B7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6C0763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0115B2">
        <w:rPr>
          <w:rFonts w:ascii="Times New Roman" w:eastAsia="Times New Roman" w:hAnsi="Times New Roman" w:cs="Times New Roman"/>
          <w:b/>
          <w:sz w:val="14"/>
          <w:szCs w:val="14"/>
        </w:rPr>
        <w:t>MATERIAIS PARA CONSTRUÇÃO E FERRAMENTAS EM GERAL</w:t>
      </w:r>
      <w:r w:rsidR="00881833" w:rsidRPr="008B7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B7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8B7A56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0115B2">
        <w:rPr>
          <w:rFonts w:ascii="Times New Roman" w:hAnsi="Times New Roman" w:cs="Times New Roman"/>
          <w:sz w:val="14"/>
          <w:szCs w:val="14"/>
        </w:rPr>
        <w:t>10/05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a partir das 09h00min, até o dia </w:t>
      </w:r>
      <w:r w:rsidR="00A824D8">
        <w:rPr>
          <w:rFonts w:ascii="Times New Roman" w:hAnsi="Times New Roman" w:cs="Times New Roman"/>
          <w:sz w:val="14"/>
          <w:szCs w:val="14"/>
        </w:rPr>
        <w:t>30/05</w:t>
      </w:r>
      <w:r w:rsidR="00673BB4" w:rsidRPr="00673BB4">
        <w:rPr>
          <w:rFonts w:ascii="Times New Roman" w:hAnsi="Times New Roman" w:cs="Times New Roman"/>
          <w:sz w:val="14"/>
          <w:szCs w:val="14"/>
        </w:rPr>
        <w:t xml:space="preserve">/2022, às 09h00min. A abertura da sessão pública, com o recebimento dos envelopes de “propostas de preços”, “documentos de habilitação” e a abertura dos envelopes, será no dia </w:t>
      </w:r>
      <w:r w:rsidR="00A824D8">
        <w:rPr>
          <w:rFonts w:ascii="Times New Roman" w:hAnsi="Times New Roman" w:cs="Times New Roman"/>
          <w:sz w:val="14"/>
          <w:szCs w:val="14"/>
        </w:rPr>
        <w:t>30</w:t>
      </w:r>
      <w:r w:rsidR="00673BB4" w:rsidRPr="00673BB4">
        <w:rPr>
          <w:rFonts w:ascii="Times New Roman" w:hAnsi="Times New Roman" w:cs="Times New Roman"/>
          <w:sz w:val="14"/>
          <w:szCs w:val="14"/>
        </w:rPr>
        <w:t>/</w:t>
      </w:r>
      <w:r w:rsidR="00CF798A">
        <w:rPr>
          <w:rFonts w:ascii="Times New Roman" w:hAnsi="Times New Roman" w:cs="Times New Roman"/>
          <w:sz w:val="14"/>
          <w:szCs w:val="14"/>
        </w:rPr>
        <w:t>05</w:t>
      </w:r>
      <w:r w:rsidR="00673BB4" w:rsidRPr="00673BB4">
        <w:rPr>
          <w:rFonts w:ascii="Times New Roman" w:hAnsi="Times New Roman" w:cs="Times New Roman"/>
          <w:sz w:val="14"/>
          <w:szCs w:val="14"/>
        </w:rPr>
        <w:t>/2022,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673BB4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233C3F2D" w:rsidR="0019383A" w:rsidRPr="008B7A56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8B7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8B20E2">
        <w:rPr>
          <w:rFonts w:ascii="Times New Roman" w:hAnsi="Times New Roman" w:cs="Times New Roman"/>
          <w:sz w:val="14"/>
          <w:szCs w:val="14"/>
        </w:rPr>
        <w:t>09</w:t>
      </w:r>
      <w:r w:rsidR="00DD126E">
        <w:rPr>
          <w:rFonts w:ascii="Times New Roman" w:hAnsi="Times New Roman" w:cs="Times New Roman"/>
          <w:sz w:val="14"/>
          <w:szCs w:val="14"/>
        </w:rPr>
        <w:t xml:space="preserve"> de </w:t>
      </w:r>
      <w:r w:rsidR="008B20E2">
        <w:rPr>
          <w:rFonts w:ascii="Times New Roman" w:hAnsi="Times New Roman" w:cs="Times New Roman"/>
          <w:sz w:val="14"/>
          <w:szCs w:val="14"/>
        </w:rPr>
        <w:t>maio</w:t>
      </w:r>
      <w:r w:rsidR="00DD126E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32C3E3A0" w14:textId="77777777" w:rsidR="008E3A1B" w:rsidRPr="008B7A56" w:rsidRDefault="008E3A1B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8B7A56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8B7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8B7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8559" w14:textId="77777777" w:rsidR="006169F9" w:rsidRDefault="006169F9" w:rsidP="00BA5FF1">
      <w:pPr>
        <w:spacing w:after="0" w:line="240" w:lineRule="auto"/>
      </w:pPr>
      <w:r>
        <w:separator/>
      </w:r>
    </w:p>
  </w:endnote>
  <w:endnote w:type="continuationSeparator" w:id="0">
    <w:p w14:paraId="395DF6C4" w14:textId="77777777" w:rsidR="006169F9" w:rsidRDefault="006169F9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7459E" w14:textId="77777777" w:rsidR="006169F9" w:rsidRDefault="006169F9" w:rsidP="00BA5FF1">
      <w:pPr>
        <w:spacing w:after="0" w:line="240" w:lineRule="auto"/>
      </w:pPr>
      <w:r>
        <w:separator/>
      </w:r>
    </w:p>
  </w:footnote>
  <w:footnote w:type="continuationSeparator" w:id="0">
    <w:p w14:paraId="460A13F7" w14:textId="77777777" w:rsidR="006169F9" w:rsidRDefault="006169F9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5B2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666EE"/>
    <w:rsid w:val="001769E2"/>
    <w:rsid w:val="00180015"/>
    <w:rsid w:val="00186A2B"/>
    <w:rsid w:val="0019383A"/>
    <w:rsid w:val="001C0908"/>
    <w:rsid w:val="001C5DAC"/>
    <w:rsid w:val="001F01D7"/>
    <w:rsid w:val="00212056"/>
    <w:rsid w:val="002219A0"/>
    <w:rsid w:val="002428BC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76A44"/>
    <w:rsid w:val="005B1C51"/>
    <w:rsid w:val="005C082C"/>
    <w:rsid w:val="005C169A"/>
    <w:rsid w:val="005D2E2A"/>
    <w:rsid w:val="0060174A"/>
    <w:rsid w:val="006169F9"/>
    <w:rsid w:val="006240F1"/>
    <w:rsid w:val="00627D5A"/>
    <w:rsid w:val="0063466B"/>
    <w:rsid w:val="00641A16"/>
    <w:rsid w:val="00641FBB"/>
    <w:rsid w:val="00673BB4"/>
    <w:rsid w:val="00696C5F"/>
    <w:rsid w:val="006C0763"/>
    <w:rsid w:val="006C1C5B"/>
    <w:rsid w:val="006C4B13"/>
    <w:rsid w:val="00733884"/>
    <w:rsid w:val="00762215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B20E2"/>
    <w:rsid w:val="008B7A56"/>
    <w:rsid w:val="008E3A1B"/>
    <w:rsid w:val="00905092"/>
    <w:rsid w:val="00913B71"/>
    <w:rsid w:val="009358F8"/>
    <w:rsid w:val="00944969"/>
    <w:rsid w:val="00970C32"/>
    <w:rsid w:val="009A51CE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824D8"/>
    <w:rsid w:val="00AA369E"/>
    <w:rsid w:val="00AA54E6"/>
    <w:rsid w:val="00AA54E8"/>
    <w:rsid w:val="00AB5E13"/>
    <w:rsid w:val="00B10D3B"/>
    <w:rsid w:val="00B1322A"/>
    <w:rsid w:val="00B2228C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13248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E3A6B"/>
    <w:rsid w:val="00CF798A"/>
    <w:rsid w:val="00D0764E"/>
    <w:rsid w:val="00D13FE0"/>
    <w:rsid w:val="00D80017"/>
    <w:rsid w:val="00D833CC"/>
    <w:rsid w:val="00D87B53"/>
    <w:rsid w:val="00D9136A"/>
    <w:rsid w:val="00DB4F36"/>
    <w:rsid w:val="00DB7B35"/>
    <w:rsid w:val="00DB7FB0"/>
    <w:rsid w:val="00DD126E"/>
    <w:rsid w:val="00DD3490"/>
    <w:rsid w:val="00DD5022"/>
    <w:rsid w:val="00DE44DE"/>
    <w:rsid w:val="00E07C4E"/>
    <w:rsid w:val="00E10A45"/>
    <w:rsid w:val="00E16DE8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50C37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41</cp:revision>
  <cp:lastPrinted>2020-08-26T17:18:00Z</cp:lastPrinted>
  <dcterms:created xsi:type="dcterms:W3CDTF">2020-09-29T18:41:00Z</dcterms:created>
  <dcterms:modified xsi:type="dcterms:W3CDTF">2022-05-09T17:19:00Z</dcterms:modified>
</cp:coreProperties>
</file>